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9C" w:rsidRPr="002F38B0" w:rsidRDefault="00AE3D51" w:rsidP="00FB689C">
      <w:pPr>
        <w:tabs>
          <w:tab w:val="left" w:pos="1260"/>
          <w:tab w:val="left" w:pos="1620"/>
        </w:tabs>
        <w:ind w:left="360"/>
        <w:rPr>
          <w:b/>
          <w:sz w:val="28"/>
          <w:szCs w:val="28"/>
        </w:rPr>
      </w:pPr>
      <w:r w:rsidRPr="00302252">
        <w:rPr>
          <w:noProof/>
          <w:sz w:val="24"/>
          <w:szCs w:val="24"/>
        </w:rPr>
        <w:drawing>
          <wp:anchor distT="0" distB="0" distL="114300" distR="114300" simplePos="0" relativeHeight="251658240" behindDoc="0" locked="0" layoutInCell="0" allowOverlap="0">
            <wp:simplePos x="0" y="0"/>
            <wp:positionH relativeFrom="column">
              <wp:posOffset>472440</wp:posOffset>
            </wp:positionH>
            <wp:positionV relativeFrom="page">
              <wp:posOffset>350520</wp:posOffset>
            </wp:positionV>
            <wp:extent cx="982980" cy="92169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Deposit Bitmap Imag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91076" cy="929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89C">
        <w:rPr>
          <w:b/>
          <w:sz w:val="28"/>
          <w:szCs w:val="28"/>
        </w:rPr>
        <w:t xml:space="preserve">                        </w:t>
      </w:r>
      <w:r>
        <w:rPr>
          <w:b/>
          <w:sz w:val="28"/>
          <w:szCs w:val="28"/>
        </w:rPr>
        <w:t xml:space="preserve">                           </w:t>
      </w:r>
      <w:r w:rsidR="00002A82">
        <w:rPr>
          <w:b/>
          <w:sz w:val="28"/>
          <w:szCs w:val="28"/>
        </w:rPr>
        <w:t>TOWN</w:t>
      </w:r>
      <w:r w:rsidR="00FB689C" w:rsidRPr="002F38B0">
        <w:rPr>
          <w:b/>
          <w:sz w:val="28"/>
          <w:szCs w:val="28"/>
        </w:rPr>
        <w:t xml:space="preserve"> OF PORT DEPOSIT </w:t>
      </w:r>
    </w:p>
    <w:p w:rsidR="00FB689C" w:rsidRDefault="00FB689C" w:rsidP="00FB689C">
      <w:pPr>
        <w:rPr>
          <w:b/>
          <w:sz w:val="28"/>
          <w:szCs w:val="28"/>
        </w:rPr>
      </w:pPr>
      <w:r>
        <w:rPr>
          <w:b/>
          <w:sz w:val="28"/>
          <w:szCs w:val="28"/>
        </w:rPr>
        <w:t xml:space="preserve">         </w:t>
      </w:r>
      <w:r w:rsidR="00AE3D51">
        <w:rPr>
          <w:b/>
          <w:sz w:val="28"/>
          <w:szCs w:val="28"/>
        </w:rPr>
        <w:t xml:space="preserve">                            </w:t>
      </w:r>
      <w:r w:rsidR="00EF0ED7">
        <w:rPr>
          <w:b/>
          <w:sz w:val="28"/>
          <w:szCs w:val="28"/>
        </w:rPr>
        <w:t xml:space="preserve"> </w:t>
      </w:r>
      <w:r>
        <w:rPr>
          <w:b/>
          <w:sz w:val="28"/>
          <w:szCs w:val="28"/>
        </w:rPr>
        <w:t xml:space="preserve"> </w:t>
      </w:r>
      <w:r w:rsidR="00640A35">
        <w:rPr>
          <w:b/>
          <w:sz w:val="28"/>
          <w:szCs w:val="28"/>
        </w:rPr>
        <w:t xml:space="preserve">HISTORIC AREA COMMISSION </w:t>
      </w:r>
      <w:r w:rsidRPr="002F38B0">
        <w:rPr>
          <w:b/>
          <w:sz w:val="28"/>
          <w:szCs w:val="28"/>
        </w:rPr>
        <w:t>MEETING</w:t>
      </w:r>
    </w:p>
    <w:p w:rsidR="00FB689C" w:rsidRDefault="00FB689C" w:rsidP="00FB689C">
      <w:pPr>
        <w:rPr>
          <w:b/>
          <w:sz w:val="24"/>
          <w:szCs w:val="24"/>
        </w:rPr>
      </w:pPr>
      <w:r>
        <w:rPr>
          <w:b/>
          <w:sz w:val="24"/>
          <w:szCs w:val="24"/>
        </w:rPr>
        <w:t xml:space="preserve">                   </w:t>
      </w:r>
      <w:r w:rsidR="00AE3D51">
        <w:rPr>
          <w:b/>
          <w:sz w:val="24"/>
          <w:szCs w:val="24"/>
        </w:rPr>
        <w:t xml:space="preserve">                                   </w:t>
      </w:r>
      <w:r>
        <w:rPr>
          <w:b/>
          <w:sz w:val="24"/>
          <w:szCs w:val="24"/>
        </w:rPr>
        <w:t xml:space="preserve">  Town Hall, 64 S. Main Street, Port Deposit</w:t>
      </w:r>
    </w:p>
    <w:p w:rsidR="00AA3DEB" w:rsidRDefault="00AA3DEB" w:rsidP="00FB689C">
      <w:pPr>
        <w:rPr>
          <w:b/>
          <w:sz w:val="24"/>
          <w:szCs w:val="24"/>
        </w:rPr>
      </w:pPr>
    </w:p>
    <w:p w:rsidR="00FB689C" w:rsidRDefault="00FB689C" w:rsidP="00FB689C">
      <w:pPr>
        <w:rPr>
          <w:b/>
          <w:sz w:val="28"/>
          <w:szCs w:val="28"/>
        </w:rPr>
      </w:pPr>
      <w:r>
        <w:rPr>
          <w:b/>
          <w:sz w:val="28"/>
          <w:szCs w:val="28"/>
        </w:rPr>
        <w:t xml:space="preserve">                       </w:t>
      </w:r>
      <w:r w:rsidR="00AE3D51">
        <w:rPr>
          <w:b/>
          <w:sz w:val="28"/>
          <w:szCs w:val="28"/>
        </w:rPr>
        <w:t xml:space="preserve">  </w:t>
      </w:r>
      <w:r w:rsidR="005B3D68">
        <w:rPr>
          <w:b/>
          <w:sz w:val="28"/>
          <w:szCs w:val="28"/>
        </w:rPr>
        <w:t xml:space="preserve">                      </w:t>
      </w:r>
      <w:r w:rsidR="00772EF6">
        <w:rPr>
          <w:b/>
          <w:sz w:val="28"/>
          <w:szCs w:val="28"/>
        </w:rPr>
        <w:t xml:space="preserve">     </w:t>
      </w:r>
      <w:r w:rsidR="005B3D68">
        <w:rPr>
          <w:b/>
          <w:sz w:val="28"/>
          <w:szCs w:val="28"/>
        </w:rPr>
        <w:t xml:space="preserve"> </w:t>
      </w:r>
      <w:r w:rsidR="00EF0ED7">
        <w:rPr>
          <w:b/>
          <w:sz w:val="28"/>
          <w:szCs w:val="28"/>
        </w:rPr>
        <w:t xml:space="preserve"> </w:t>
      </w:r>
      <w:r w:rsidR="000510C5">
        <w:rPr>
          <w:b/>
          <w:sz w:val="28"/>
          <w:szCs w:val="28"/>
        </w:rPr>
        <w:t xml:space="preserve"> </w:t>
      </w:r>
      <w:r w:rsidR="002C04E8">
        <w:rPr>
          <w:b/>
          <w:sz w:val="28"/>
          <w:szCs w:val="28"/>
        </w:rPr>
        <w:t>September 19</w:t>
      </w:r>
      <w:r w:rsidR="00DF49FC">
        <w:rPr>
          <w:b/>
          <w:sz w:val="28"/>
          <w:szCs w:val="28"/>
        </w:rPr>
        <w:t>, 2018</w:t>
      </w:r>
      <w:r w:rsidR="00855203">
        <w:rPr>
          <w:b/>
          <w:sz w:val="28"/>
          <w:szCs w:val="28"/>
        </w:rPr>
        <w:t xml:space="preserve"> – 7:30</w:t>
      </w:r>
      <w:r>
        <w:rPr>
          <w:b/>
          <w:sz w:val="28"/>
          <w:szCs w:val="28"/>
        </w:rPr>
        <w:t xml:space="preserve"> p.m.</w:t>
      </w:r>
    </w:p>
    <w:p w:rsidR="00140197" w:rsidRDefault="00EF0ED7" w:rsidP="00EF0ED7">
      <w:pPr>
        <w:tabs>
          <w:tab w:val="left" w:pos="1260"/>
          <w:tab w:val="left" w:pos="1620"/>
        </w:tabs>
        <w:ind w:left="360"/>
        <w:jc w:val="center"/>
        <w:rPr>
          <w:b/>
          <w:sz w:val="28"/>
          <w:szCs w:val="28"/>
        </w:rPr>
      </w:pPr>
      <w:r>
        <w:rPr>
          <w:b/>
          <w:sz w:val="28"/>
          <w:szCs w:val="28"/>
        </w:rPr>
        <w:t>A</w:t>
      </w:r>
      <w:r w:rsidR="00FB689C">
        <w:rPr>
          <w:b/>
          <w:sz w:val="28"/>
          <w:szCs w:val="28"/>
        </w:rPr>
        <w:t>GENDA</w:t>
      </w:r>
    </w:p>
    <w:p w:rsidR="00873E8D" w:rsidRPr="00F00C8D" w:rsidRDefault="00873E8D" w:rsidP="00FB689C">
      <w:pPr>
        <w:tabs>
          <w:tab w:val="left" w:pos="1260"/>
          <w:tab w:val="left" w:pos="1620"/>
        </w:tabs>
        <w:ind w:left="360"/>
        <w:rPr>
          <w:b/>
          <w:sz w:val="16"/>
          <w:szCs w:val="16"/>
        </w:rPr>
      </w:pPr>
    </w:p>
    <w:p w:rsidR="00855203" w:rsidRPr="00855203" w:rsidRDefault="00855203" w:rsidP="001A5986">
      <w:pPr>
        <w:tabs>
          <w:tab w:val="left" w:pos="7920"/>
        </w:tabs>
        <w:ind w:left="720" w:right="720"/>
        <w:jc w:val="both"/>
        <w:rPr>
          <w:i/>
          <w:sz w:val="24"/>
          <w:szCs w:val="24"/>
        </w:rPr>
      </w:pPr>
      <w:r w:rsidRPr="00855203">
        <w:rPr>
          <w:i/>
          <w:sz w:val="24"/>
          <w:szCs w:val="24"/>
        </w:rPr>
        <w:t>The qualifications of the members of the commission, the staff of the commission, and any consultants used are on file with the Town and are hereby made part of each and every application heard today.  The guidelines and procedures adopted by the commission are also made part of each and every application.  Each application heard today is considered on its own merits and is not to be considered as establishing a precedent for any other application.</w:t>
      </w:r>
    </w:p>
    <w:p w:rsidR="00855203" w:rsidRPr="00855203" w:rsidRDefault="00855203" w:rsidP="001A5986">
      <w:pPr>
        <w:jc w:val="both"/>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8"/>
        <w:gridCol w:w="6408"/>
      </w:tblGrid>
      <w:tr w:rsidR="00772EF6" w:rsidRPr="00855203" w:rsidTr="00772EF6">
        <w:tc>
          <w:tcPr>
            <w:tcW w:w="2528" w:type="dxa"/>
          </w:tcPr>
          <w:p w:rsidR="00772EF6" w:rsidRPr="00855203" w:rsidRDefault="00772EF6" w:rsidP="00855203">
            <w:pPr>
              <w:tabs>
                <w:tab w:val="right" w:pos="540"/>
                <w:tab w:val="left" w:pos="720"/>
                <w:tab w:val="left" w:pos="1080"/>
              </w:tabs>
              <w:spacing w:line="360" w:lineRule="auto"/>
              <w:rPr>
                <w:rFonts w:ascii="Century Schoolbook" w:hAnsi="Century Schoolbook"/>
                <w:b/>
                <w:sz w:val="24"/>
                <w:szCs w:val="24"/>
              </w:rPr>
            </w:pPr>
            <w:r w:rsidRPr="00855203">
              <w:rPr>
                <w:rFonts w:ascii="Century Schoolbook" w:hAnsi="Century Schoolbook"/>
                <w:b/>
                <w:sz w:val="24"/>
                <w:szCs w:val="24"/>
              </w:rPr>
              <w:t>Members</w:t>
            </w:r>
          </w:p>
        </w:tc>
        <w:tc>
          <w:tcPr>
            <w:tcW w:w="6408" w:type="dxa"/>
          </w:tcPr>
          <w:p w:rsidR="00772EF6" w:rsidRPr="00855203" w:rsidRDefault="00772EF6" w:rsidP="00855203">
            <w:pPr>
              <w:rPr>
                <w:sz w:val="24"/>
                <w:szCs w:val="24"/>
              </w:rPr>
            </w:pPr>
            <w:r w:rsidRPr="00855203">
              <w:rPr>
                <w:sz w:val="24"/>
                <w:szCs w:val="24"/>
              </w:rPr>
              <w:t>Melissa Harbold – Chair</w:t>
            </w:r>
          </w:p>
          <w:p w:rsidR="00772EF6" w:rsidRDefault="00772EF6" w:rsidP="00855203">
            <w:pPr>
              <w:rPr>
                <w:sz w:val="24"/>
                <w:szCs w:val="24"/>
              </w:rPr>
            </w:pPr>
            <w:r>
              <w:rPr>
                <w:sz w:val="24"/>
                <w:szCs w:val="24"/>
              </w:rPr>
              <w:t>Ryan Ockuly – Vice Chair</w:t>
            </w:r>
          </w:p>
          <w:p w:rsidR="00772EF6" w:rsidRPr="00855203" w:rsidRDefault="00772EF6" w:rsidP="00855203">
            <w:pPr>
              <w:rPr>
                <w:sz w:val="24"/>
                <w:szCs w:val="24"/>
              </w:rPr>
            </w:pPr>
            <w:r w:rsidRPr="00855203">
              <w:rPr>
                <w:sz w:val="24"/>
                <w:szCs w:val="24"/>
              </w:rPr>
              <w:t>Bob Kuhs – Council Liaison</w:t>
            </w:r>
          </w:p>
          <w:p w:rsidR="00772EF6" w:rsidRPr="00855203" w:rsidRDefault="00772EF6" w:rsidP="00855203">
            <w:pPr>
              <w:rPr>
                <w:sz w:val="24"/>
                <w:szCs w:val="24"/>
              </w:rPr>
            </w:pPr>
            <w:r w:rsidRPr="00855203">
              <w:rPr>
                <w:sz w:val="24"/>
                <w:szCs w:val="24"/>
              </w:rPr>
              <w:t>Martha Barchowsky</w:t>
            </w:r>
          </w:p>
          <w:p w:rsidR="00772EF6" w:rsidRPr="00855203" w:rsidRDefault="00772EF6" w:rsidP="00855203">
            <w:pPr>
              <w:rPr>
                <w:sz w:val="24"/>
                <w:szCs w:val="24"/>
              </w:rPr>
            </w:pPr>
            <w:r>
              <w:rPr>
                <w:sz w:val="24"/>
                <w:szCs w:val="24"/>
              </w:rPr>
              <w:t>Joe Bran</w:t>
            </w:r>
            <w:r w:rsidRPr="00855203">
              <w:rPr>
                <w:sz w:val="24"/>
                <w:szCs w:val="24"/>
              </w:rPr>
              <w:t>t</w:t>
            </w:r>
          </w:p>
          <w:p w:rsidR="00772EF6" w:rsidRPr="00855203" w:rsidRDefault="00772EF6" w:rsidP="00855203">
            <w:pPr>
              <w:rPr>
                <w:sz w:val="24"/>
                <w:szCs w:val="24"/>
              </w:rPr>
            </w:pPr>
            <w:r w:rsidRPr="00855203">
              <w:rPr>
                <w:sz w:val="24"/>
                <w:szCs w:val="24"/>
              </w:rPr>
              <w:t>Rodney Reamer</w:t>
            </w:r>
          </w:p>
          <w:p w:rsidR="00772EF6" w:rsidRPr="00855203" w:rsidRDefault="00772EF6" w:rsidP="00855203">
            <w:pPr>
              <w:rPr>
                <w:sz w:val="24"/>
                <w:szCs w:val="24"/>
              </w:rPr>
            </w:pPr>
            <w:r w:rsidRPr="00855203">
              <w:rPr>
                <w:sz w:val="24"/>
                <w:szCs w:val="24"/>
              </w:rPr>
              <w:t>Christine Wertsch</w:t>
            </w:r>
          </w:p>
        </w:tc>
      </w:tr>
    </w:tbl>
    <w:p w:rsidR="003800B7" w:rsidRPr="003800B7" w:rsidRDefault="003800B7" w:rsidP="003800B7">
      <w:pPr>
        <w:tabs>
          <w:tab w:val="left" w:pos="1080"/>
        </w:tabs>
        <w:ind w:left="1080"/>
        <w:rPr>
          <w:rFonts w:asciiTheme="minorHAnsi" w:hAnsiTheme="minorHAnsi"/>
          <w:sz w:val="24"/>
          <w:szCs w:val="24"/>
        </w:rPr>
      </w:pPr>
    </w:p>
    <w:p w:rsidR="00772EF6" w:rsidRDefault="00DB01BD" w:rsidP="003800B7">
      <w:pPr>
        <w:pStyle w:val="ListParagraph"/>
        <w:numPr>
          <w:ilvl w:val="0"/>
          <w:numId w:val="6"/>
        </w:numPr>
        <w:ind w:left="1080"/>
        <w:rPr>
          <w:rFonts w:asciiTheme="minorHAnsi" w:hAnsiTheme="minorHAnsi"/>
          <w:sz w:val="24"/>
          <w:szCs w:val="24"/>
        </w:rPr>
      </w:pPr>
      <w:r w:rsidRPr="00772EF6">
        <w:rPr>
          <w:rFonts w:asciiTheme="minorHAnsi" w:hAnsiTheme="minorHAnsi"/>
          <w:sz w:val="24"/>
          <w:szCs w:val="24"/>
        </w:rPr>
        <w:t xml:space="preserve">CALL TO ORDER – PLEDGE OF </w:t>
      </w:r>
      <w:r w:rsidR="00783E3A" w:rsidRPr="00772EF6">
        <w:rPr>
          <w:rFonts w:asciiTheme="minorHAnsi" w:hAnsiTheme="minorHAnsi"/>
          <w:sz w:val="24"/>
          <w:szCs w:val="24"/>
        </w:rPr>
        <w:t>ALLEGIANCE</w:t>
      </w:r>
    </w:p>
    <w:p w:rsidR="00267FDD" w:rsidRPr="00772EF6" w:rsidRDefault="00B14E38" w:rsidP="00772EF6">
      <w:pPr>
        <w:pStyle w:val="ListParagraph"/>
        <w:ind w:left="1080"/>
        <w:rPr>
          <w:rFonts w:asciiTheme="minorHAnsi" w:hAnsiTheme="minorHAnsi"/>
          <w:sz w:val="24"/>
          <w:szCs w:val="24"/>
        </w:rPr>
      </w:pPr>
      <w:r w:rsidRPr="00772EF6">
        <w:rPr>
          <w:rFonts w:asciiTheme="minorHAnsi" w:hAnsiTheme="minorHAnsi"/>
          <w:sz w:val="24"/>
          <w:szCs w:val="24"/>
        </w:rPr>
        <w:t xml:space="preserve"> </w:t>
      </w:r>
    </w:p>
    <w:p w:rsidR="00267FDD" w:rsidRDefault="00EE12C9" w:rsidP="003800B7">
      <w:pPr>
        <w:pStyle w:val="ListParagraph"/>
        <w:numPr>
          <w:ilvl w:val="0"/>
          <w:numId w:val="6"/>
        </w:numPr>
        <w:ind w:left="1080"/>
        <w:rPr>
          <w:rFonts w:asciiTheme="minorHAnsi" w:hAnsiTheme="minorHAnsi"/>
          <w:sz w:val="24"/>
          <w:szCs w:val="24"/>
        </w:rPr>
      </w:pPr>
      <w:r w:rsidRPr="00772EF6">
        <w:rPr>
          <w:rFonts w:asciiTheme="minorHAnsi" w:hAnsiTheme="minorHAnsi"/>
          <w:sz w:val="24"/>
          <w:szCs w:val="24"/>
        </w:rPr>
        <w:t>WELCOME BY</w:t>
      </w:r>
      <w:r w:rsidR="00EF0ED7" w:rsidRPr="00772EF6">
        <w:rPr>
          <w:rFonts w:asciiTheme="minorHAnsi" w:hAnsiTheme="minorHAnsi"/>
          <w:sz w:val="24"/>
          <w:szCs w:val="24"/>
        </w:rPr>
        <w:t xml:space="preserve"> </w:t>
      </w:r>
      <w:r w:rsidR="00931E1A" w:rsidRPr="00772EF6">
        <w:rPr>
          <w:rFonts w:asciiTheme="minorHAnsi" w:hAnsiTheme="minorHAnsi"/>
          <w:sz w:val="24"/>
          <w:szCs w:val="24"/>
        </w:rPr>
        <w:t>CHAIR HARBOLD</w:t>
      </w:r>
    </w:p>
    <w:p w:rsidR="00B11A7F" w:rsidRPr="00B11A7F" w:rsidRDefault="00B11A7F" w:rsidP="00772EF6">
      <w:pPr>
        <w:pStyle w:val="ListParagraph"/>
        <w:ind w:left="1080"/>
        <w:rPr>
          <w:rFonts w:asciiTheme="minorHAnsi" w:hAnsiTheme="minorHAnsi"/>
          <w:sz w:val="24"/>
          <w:szCs w:val="24"/>
        </w:rPr>
      </w:pPr>
    </w:p>
    <w:p w:rsidR="00B11A7F" w:rsidRPr="00772EF6" w:rsidRDefault="00B11A7F" w:rsidP="003800B7">
      <w:pPr>
        <w:pStyle w:val="ListParagraph"/>
        <w:numPr>
          <w:ilvl w:val="0"/>
          <w:numId w:val="6"/>
        </w:numPr>
        <w:ind w:left="1080"/>
        <w:rPr>
          <w:rFonts w:asciiTheme="minorHAnsi" w:hAnsiTheme="minorHAnsi"/>
          <w:sz w:val="24"/>
          <w:szCs w:val="24"/>
        </w:rPr>
      </w:pPr>
      <w:r w:rsidRPr="00772EF6">
        <w:rPr>
          <w:rFonts w:asciiTheme="minorHAnsi" w:hAnsiTheme="minorHAnsi"/>
          <w:sz w:val="24"/>
          <w:szCs w:val="24"/>
        </w:rPr>
        <w:t>MEETING MINUTES APPROVAL</w:t>
      </w:r>
    </w:p>
    <w:p w:rsidR="00F22339" w:rsidRPr="00772EF6" w:rsidRDefault="00772EF6" w:rsidP="00772EF6">
      <w:pPr>
        <w:pStyle w:val="ListParagraph"/>
        <w:ind w:left="1080"/>
        <w:rPr>
          <w:rFonts w:asciiTheme="minorHAnsi" w:hAnsiTheme="minorHAnsi"/>
          <w:sz w:val="24"/>
          <w:szCs w:val="24"/>
        </w:rPr>
      </w:pPr>
      <w:r>
        <w:rPr>
          <w:rFonts w:asciiTheme="minorHAnsi" w:hAnsiTheme="minorHAnsi"/>
          <w:sz w:val="24"/>
          <w:szCs w:val="24"/>
        </w:rPr>
        <w:tab/>
      </w:r>
      <w:r w:rsidR="00F22339" w:rsidRPr="00772EF6">
        <w:rPr>
          <w:rFonts w:asciiTheme="minorHAnsi" w:hAnsiTheme="minorHAnsi"/>
          <w:sz w:val="24"/>
          <w:szCs w:val="24"/>
        </w:rPr>
        <w:t xml:space="preserve">February 21, 2018 </w:t>
      </w:r>
      <w:r w:rsidR="002C04E8">
        <w:rPr>
          <w:rFonts w:asciiTheme="minorHAnsi" w:hAnsiTheme="minorHAnsi"/>
          <w:sz w:val="24"/>
          <w:szCs w:val="24"/>
        </w:rPr>
        <w:t>Meeting</w:t>
      </w:r>
    </w:p>
    <w:p w:rsidR="00F22339" w:rsidRPr="00772EF6" w:rsidRDefault="00772EF6" w:rsidP="00772EF6">
      <w:pPr>
        <w:pStyle w:val="ListParagraph"/>
        <w:ind w:left="1080"/>
        <w:rPr>
          <w:rFonts w:asciiTheme="minorHAnsi" w:hAnsiTheme="minorHAnsi"/>
          <w:sz w:val="24"/>
          <w:szCs w:val="24"/>
        </w:rPr>
      </w:pPr>
      <w:r>
        <w:rPr>
          <w:rFonts w:asciiTheme="minorHAnsi" w:hAnsiTheme="minorHAnsi"/>
          <w:sz w:val="24"/>
          <w:szCs w:val="24"/>
        </w:rPr>
        <w:tab/>
      </w:r>
      <w:r w:rsidR="00F22339" w:rsidRPr="00772EF6">
        <w:rPr>
          <w:rFonts w:asciiTheme="minorHAnsi" w:hAnsiTheme="minorHAnsi"/>
          <w:sz w:val="24"/>
          <w:szCs w:val="24"/>
        </w:rPr>
        <w:t xml:space="preserve">May </w:t>
      </w:r>
      <w:r w:rsidR="00BD3FA2" w:rsidRPr="00772EF6">
        <w:rPr>
          <w:rFonts w:asciiTheme="minorHAnsi" w:hAnsiTheme="minorHAnsi"/>
          <w:sz w:val="24"/>
          <w:szCs w:val="24"/>
        </w:rPr>
        <w:t xml:space="preserve">16, 2018 </w:t>
      </w:r>
      <w:r w:rsidR="002C04E8">
        <w:rPr>
          <w:rFonts w:asciiTheme="minorHAnsi" w:hAnsiTheme="minorHAnsi"/>
          <w:sz w:val="24"/>
          <w:szCs w:val="24"/>
        </w:rPr>
        <w:t>Meeting</w:t>
      </w:r>
    </w:p>
    <w:p w:rsidR="002C04E8" w:rsidRDefault="00772EF6" w:rsidP="00772EF6">
      <w:pPr>
        <w:pStyle w:val="ListParagraph"/>
        <w:ind w:left="1080"/>
        <w:rPr>
          <w:rFonts w:asciiTheme="minorHAnsi" w:hAnsiTheme="minorHAnsi"/>
          <w:sz w:val="24"/>
          <w:szCs w:val="24"/>
        </w:rPr>
      </w:pPr>
      <w:r>
        <w:rPr>
          <w:rFonts w:asciiTheme="minorHAnsi" w:hAnsiTheme="minorHAnsi"/>
          <w:sz w:val="24"/>
          <w:szCs w:val="24"/>
        </w:rPr>
        <w:tab/>
      </w:r>
      <w:r w:rsidRPr="00772EF6">
        <w:rPr>
          <w:rFonts w:asciiTheme="minorHAnsi" w:hAnsiTheme="minorHAnsi"/>
          <w:sz w:val="24"/>
          <w:szCs w:val="24"/>
        </w:rPr>
        <w:t>July 18, 2018</w:t>
      </w:r>
      <w:r w:rsidR="002C04E8">
        <w:rPr>
          <w:rFonts w:asciiTheme="minorHAnsi" w:hAnsiTheme="minorHAnsi"/>
          <w:sz w:val="24"/>
          <w:szCs w:val="24"/>
        </w:rPr>
        <w:t xml:space="preserve"> Meeting</w:t>
      </w:r>
    </w:p>
    <w:p w:rsidR="00772EF6" w:rsidRDefault="002C04E8" w:rsidP="00772EF6">
      <w:pPr>
        <w:pStyle w:val="ListParagraph"/>
        <w:ind w:left="1080"/>
        <w:rPr>
          <w:rFonts w:asciiTheme="minorHAnsi" w:hAnsiTheme="minorHAnsi"/>
          <w:sz w:val="24"/>
          <w:szCs w:val="24"/>
        </w:rPr>
      </w:pPr>
      <w:r>
        <w:rPr>
          <w:rFonts w:asciiTheme="minorHAnsi" w:hAnsiTheme="minorHAnsi"/>
          <w:sz w:val="24"/>
          <w:szCs w:val="24"/>
        </w:rPr>
        <w:tab/>
        <w:t>August 15, 2018 Meeting</w:t>
      </w:r>
      <w:r w:rsidR="00772EF6" w:rsidRPr="00772EF6">
        <w:rPr>
          <w:rFonts w:asciiTheme="minorHAnsi" w:hAnsiTheme="minorHAnsi"/>
          <w:sz w:val="24"/>
          <w:szCs w:val="24"/>
        </w:rPr>
        <w:t xml:space="preserve"> </w:t>
      </w:r>
    </w:p>
    <w:p w:rsidR="00772EF6" w:rsidRDefault="00772EF6" w:rsidP="00772EF6">
      <w:pPr>
        <w:pStyle w:val="ListParagraph"/>
        <w:ind w:left="1080"/>
        <w:rPr>
          <w:rFonts w:asciiTheme="minorHAnsi" w:hAnsiTheme="minorHAnsi"/>
          <w:sz w:val="24"/>
          <w:szCs w:val="24"/>
        </w:rPr>
      </w:pPr>
    </w:p>
    <w:p w:rsidR="005B3D68" w:rsidRDefault="005B3D68" w:rsidP="003800B7">
      <w:pPr>
        <w:pStyle w:val="ListParagraph"/>
        <w:numPr>
          <w:ilvl w:val="0"/>
          <w:numId w:val="6"/>
        </w:numPr>
        <w:ind w:left="1080"/>
        <w:rPr>
          <w:rFonts w:asciiTheme="minorHAnsi" w:hAnsiTheme="minorHAnsi"/>
          <w:sz w:val="24"/>
          <w:szCs w:val="24"/>
        </w:rPr>
      </w:pPr>
      <w:r w:rsidRPr="00772EF6">
        <w:rPr>
          <w:rFonts w:asciiTheme="minorHAnsi" w:hAnsiTheme="minorHAnsi"/>
          <w:sz w:val="24"/>
          <w:szCs w:val="24"/>
        </w:rPr>
        <w:t>NEW BUSINESS</w:t>
      </w:r>
    </w:p>
    <w:p w:rsidR="00772EF6" w:rsidRDefault="00772EF6" w:rsidP="00772EF6">
      <w:pPr>
        <w:pStyle w:val="ListParagraph"/>
        <w:tabs>
          <w:tab w:val="left" w:pos="720"/>
        </w:tabs>
        <w:ind w:left="1080"/>
        <w:rPr>
          <w:rFonts w:asciiTheme="minorHAnsi" w:hAnsiTheme="minorHAnsi"/>
          <w:sz w:val="24"/>
          <w:szCs w:val="24"/>
        </w:rPr>
      </w:pPr>
      <w:r>
        <w:rPr>
          <w:rFonts w:asciiTheme="minorHAnsi" w:hAnsiTheme="minorHAnsi"/>
          <w:sz w:val="24"/>
          <w:szCs w:val="24"/>
        </w:rPr>
        <w:tab/>
        <w:t xml:space="preserve">File </w:t>
      </w:r>
      <w:r w:rsidR="002C04E8">
        <w:rPr>
          <w:rFonts w:asciiTheme="minorHAnsi" w:hAnsiTheme="minorHAnsi"/>
          <w:sz w:val="24"/>
          <w:szCs w:val="24"/>
        </w:rPr>
        <w:t xml:space="preserve">14-2018 – 302 N. Main Street, Wayne L. Tome, Sr. </w:t>
      </w:r>
    </w:p>
    <w:p w:rsidR="00772EF6" w:rsidRDefault="00772EF6" w:rsidP="00772EF6">
      <w:pPr>
        <w:pStyle w:val="ListParagraph"/>
        <w:tabs>
          <w:tab w:val="left" w:pos="720"/>
        </w:tabs>
        <w:ind w:left="1080"/>
        <w:rPr>
          <w:rFonts w:asciiTheme="minorHAnsi" w:hAnsiTheme="minorHAnsi"/>
          <w:sz w:val="24"/>
          <w:szCs w:val="24"/>
        </w:rPr>
      </w:pPr>
      <w:r>
        <w:rPr>
          <w:rFonts w:asciiTheme="minorHAnsi" w:hAnsiTheme="minorHAnsi"/>
          <w:sz w:val="24"/>
          <w:szCs w:val="24"/>
        </w:rPr>
        <w:tab/>
      </w:r>
      <w:r w:rsidR="002C04E8">
        <w:rPr>
          <w:rFonts w:asciiTheme="minorHAnsi" w:hAnsiTheme="minorHAnsi"/>
          <w:sz w:val="24"/>
          <w:szCs w:val="24"/>
        </w:rPr>
        <w:t>Install new picket fence with split rail at the top. Paint color same as home.</w:t>
      </w:r>
    </w:p>
    <w:p w:rsidR="00B06D36" w:rsidRDefault="00B06D36" w:rsidP="00772EF6">
      <w:pPr>
        <w:pStyle w:val="ListParagraph"/>
        <w:tabs>
          <w:tab w:val="left" w:pos="720"/>
        </w:tabs>
        <w:ind w:left="1080"/>
        <w:rPr>
          <w:rFonts w:asciiTheme="minorHAnsi" w:hAnsiTheme="minorHAnsi"/>
          <w:sz w:val="24"/>
          <w:szCs w:val="24"/>
        </w:rPr>
      </w:pPr>
    </w:p>
    <w:p w:rsidR="00B06D36" w:rsidRPr="00772EF6" w:rsidRDefault="00B06D36" w:rsidP="00772EF6">
      <w:pPr>
        <w:pStyle w:val="ListParagraph"/>
        <w:tabs>
          <w:tab w:val="left" w:pos="720"/>
        </w:tabs>
        <w:ind w:left="1080"/>
        <w:rPr>
          <w:rFonts w:asciiTheme="minorHAnsi" w:hAnsiTheme="minorHAnsi"/>
          <w:sz w:val="24"/>
          <w:szCs w:val="24"/>
        </w:rPr>
      </w:pPr>
      <w:bookmarkStart w:id="0" w:name="_GoBack"/>
      <w:bookmarkEnd w:id="0"/>
    </w:p>
    <w:p w:rsidR="00B13E8B" w:rsidRDefault="00B13E8B" w:rsidP="00772EF6">
      <w:pPr>
        <w:pStyle w:val="Default"/>
        <w:ind w:left="1080"/>
        <w:rPr>
          <w:sz w:val="23"/>
          <w:szCs w:val="23"/>
        </w:rPr>
      </w:pPr>
    </w:p>
    <w:p w:rsidR="00525EF9" w:rsidRPr="00772EF6" w:rsidRDefault="00525EF9" w:rsidP="003800B7">
      <w:pPr>
        <w:pStyle w:val="ListParagraph"/>
        <w:numPr>
          <w:ilvl w:val="0"/>
          <w:numId w:val="6"/>
        </w:numPr>
        <w:ind w:left="1080"/>
        <w:rPr>
          <w:rFonts w:asciiTheme="minorHAnsi" w:hAnsiTheme="minorHAnsi"/>
          <w:sz w:val="24"/>
          <w:szCs w:val="24"/>
        </w:rPr>
      </w:pPr>
      <w:r w:rsidRPr="00772EF6">
        <w:rPr>
          <w:rFonts w:asciiTheme="minorHAnsi" w:hAnsiTheme="minorHAnsi"/>
          <w:sz w:val="24"/>
          <w:szCs w:val="24"/>
        </w:rPr>
        <w:t>ADJOURNMENT</w:t>
      </w:r>
    </w:p>
    <w:p w:rsidR="00525EF9" w:rsidRDefault="00525EF9" w:rsidP="00772EF6">
      <w:pPr>
        <w:ind w:left="990"/>
        <w:rPr>
          <w:rFonts w:asciiTheme="minorHAnsi" w:hAnsiTheme="minorHAnsi"/>
          <w:sz w:val="24"/>
          <w:szCs w:val="24"/>
        </w:rPr>
      </w:pPr>
    </w:p>
    <w:p w:rsidR="005B3D68" w:rsidRDefault="005B3D68" w:rsidP="00772EF6">
      <w:pPr>
        <w:tabs>
          <w:tab w:val="left" w:pos="1260"/>
          <w:tab w:val="left" w:pos="1620"/>
        </w:tabs>
        <w:jc w:val="center"/>
        <w:rPr>
          <w:rFonts w:asciiTheme="minorHAnsi" w:hAnsiTheme="minorHAnsi"/>
          <w:b/>
          <w:i/>
          <w:sz w:val="22"/>
          <w:szCs w:val="22"/>
        </w:rPr>
      </w:pPr>
    </w:p>
    <w:p w:rsidR="00241B06" w:rsidRDefault="00241B06" w:rsidP="00A77844">
      <w:pPr>
        <w:tabs>
          <w:tab w:val="left" w:pos="1260"/>
          <w:tab w:val="left" w:pos="1620"/>
        </w:tabs>
        <w:jc w:val="center"/>
        <w:rPr>
          <w:rFonts w:asciiTheme="minorHAnsi" w:hAnsiTheme="minorHAnsi"/>
          <w:b/>
          <w:i/>
          <w:sz w:val="22"/>
          <w:szCs w:val="22"/>
        </w:rPr>
      </w:pPr>
    </w:p>
    <w:p w:rsidR="002C04E8" w:rsidRDefault="002C04E8" w:rsidP="00A77844">
      <w:pPr>
        <w:tabs>
          <w:tab w:val="left" w:pos="1260"/>
          <w:tab w:val="left" w:pos="1620"/>
        </w:tabs>
        <w:jc w:val="center"/>
        <w:rPr>
          <w:rFonts w:asciiTheme="minorHAnsi" w:hAnsiTheme="minorHAnsi"/>
          <w:b/>
          <w:i/>
          <w:sz w:val="22"/>
          <w:szCs w:val="22"/>
        </w:rPr>
      </w:pPr>
    </w:p>
    <w:p w:rsidR="002C04E8" w:rsidRDefault="002C04E8" w:rsidP="00A77844">
      <w:pPr>
        <w:tabs>
          <w:tab w:val="left" w:pos="1260"/>
          <w:tab w:val="left" w:pos="1620"/>
        </w:tabs>
        <w:jc w:val="center"/>
        <w:rPr>
          <w:rFonts w:asciiTheme="minorHAnsi" w:hAnsiTheme="minorHAnsi"/>
          <w:b/>
          <w:i/>
          <w:sz w:val="22"/>
          <w:szCs w:val="22"/>
        </w:rPr>
      </w:pPr>
    </w:p>
    <w:p w:rsidR="002C04E8" w:rsidRDefault="002C04E8" w:rsidP="00A77844">
      <w:pPr>
        <w:tabs>
          <w:tab w:val="left" w:pos="1260"/>
          <w:tab w:val="left" w:pos="1620"/>
        </w:tabs>
        <w:jc w:val="center"/>
        <w:rPr>
          <w:rFonts w:asciiTheme="minorHAnsi" w:hAnsiTheme="minorHAnsi"/>
          <w:b/>
          <w:i/>
          <w:sz w:val="22"/>
          <w:szCs w:val="22"/>
        </w:rPr>
      </w:pPr>
    </w:p>
    <w:p w:rsidR="002C04E8" w:rsidRDefault="002C04E8" w:rsidP="00A77844">
      <w:pPr>
        <w:tabs>
          <w:tab w:val="left" w:pos="1260"/>
          <w:tab w:val="left" w:pos="1620"/>
        </w:tabs>
        <w:jc w:val="center"/>
        <w:rPr>
          <w:rFonts w:asciiTheme="minorHAnsi" w:hAnsiTheme="minorHAnsi"/>
          <w:b/>
          <w:i/>
          <w:sz w:val="22"/>
          <w:szCs w:val="22"/>
        </w:rPr>
      </w:pPr>
    </w:p>
    <w:p w:rsidR="00624398" w:rsidRDefault="00624398" w:rsidP="00A77844">
      <w:pPr>
        <w:tabs>
          <w:tab w:val="left" w:pos="1260"/>
          <w:tab w:val="left" w:pos="1620"/>
        </w:tabs>
        <w:jc w:val="center"/>
        <w:rPr>
          <w:rFonts w:asciiTheme="minorHAnsi" w:hAnsiTheme="minorHAnsi"/>
          <w:b/>
          <w:i/>
          <w:sz w:val="22"/>
          <w:szCs w:val="22"/>
        </w:rPr>
      </w:pPr>
    </w:p>
    <w:p w:rsidR="002C04E8" w:rsidRDefault="002C04E8" w:rsidP="00A77844">
      <w:pPr>
        <w:tabs>
          <w:tab w:val="left" w:pos="1260"/>
          <w:tab w:val="left" w:pos="1620"/>
        </w:tabs>
        <w:jc w:val="center"/>
        <w:rPr>
          <w:rFonts w:asciiTheme="minorHAnsi" w:hAnsiTheme="minorHAnsi"/>
          <w:b/>
          <w:i/>
          <w:sz w:val="22"/>
          <w:szCs w:val="22"/>
        </w:rPr>
      </w:pPr>
    </w:p>
    <w:p w:rsidR="002C04E8" w:rsidRDefault="002C04E8" w:rsidP="00A77844">
      <w:pPr>
        <w:tabs>
          <w:tab w:val="left" w:pos="1260"/>
          <w:tab w:val="left" w:pos="1620"/>
        </w:tabs>
        <w:jc w:val="center"/>
        <w:rPr>
          <w:rFonts w:asciiTheme="minorHAnsi" w:hAnsiTheme="minorHAnsi"/>
          <w:b/>
          <w:i/>
          <w:sz w:val="22"/>
          <w:szCs w:val="22"/>
        </w:rPr>
      </w:pPr>
    </w:p>
    <w:p w:rsidR="002C04E8" w:rsidRDefault="002C04E8" w:rsidP="00A77844">
      <w:pPr>
        <w:tabs>
          <w:tab w:val="left" w:pos="1260"/>
          <w:tab w:val="left" w:pos="1620"/>
        </w:tabs>
        <w:jc w:val="center"/>
        <w:rPr>
          <w:rFonts w:asciiTheme="minorHAnsi" w:hAnsiTheme="minorHAnsi"/>
          <w:b/>
          <w:i/>
          <w:sz w:val="22"/>
          <w:szCs w:val="22"/>
        </w:rPr>
      </w:pPr>
    </w:p>
    <w:p w:rsidR="00624398" w:rsidRDefault="00624398" w:rsidP="00A77844">
      <w:pPr>
        <w:tabs>
          <w:tab w:val="left" w:pos="1260"/>
          <w:tab w:val="left" w:pos="1620"/>
        </w:tabs>
        <w:jc w:val="center"/>
        <w:rPr>
          <w:rFonts w:asciiTheme="minorHAnsi" w:hAnsiTheme="minorHAnsi"/>
          <w:b/>
          <w:i/>
          <w:sz w:val="22"/>
          <w:szCs w:val="22"/>
        </w:rPr>
      </w:pPr>
    </w:p>
    <w:p w:rsidR="00525EF9" w:rsidRDefault="00465280" w:rsidP="00A77844">
      <w:pPr>
        <w:tabs>
          <w:tab w:val="left" w:pos="1260"/>
          <w:tab w:val="left" w:pos="1620"/>
        </w:tabs>
        <w:jc w:val="center"/>
        <w:rPr>
          <w:rFonts w:asciiTheme="minorHAnsi" w:hAnsiTheme="minorHAnsi"/>
          <w:b/>
          <w:i/>
          <w:sz w:val="22"/>
          <w:szCs w:val="22"/>
        </w:rPr>
      </w:pPr>
      <w:r w:rsidRPr="0027662D">
        <w:rPr>
          <w:rFonts w:asciiTheme="minorHAnsi" w:hAnsiTheme="minorHAnsi"/>
          <w:b/>
          <w:i/>
          <w:sz w:val="22"/>
          <w:szCs w:val="22"/>
        </w:rPr>
        <w:t xml:space="preserve">The next meeting of the </w:t>
      </w:r>
      <w:r w:rsidR="00931E1A">
        <w:rPr>
          <w:rFonts w:asciiTheme="minorHAnsi" w:hAnsiTheme="minorHAnsi"/>
          <w:b/>
          <w:i/>
          <w:sz w:val="22"/>
          <w:szCs w:val="22"/>
        </w:rPr>
        <w:t xml:space="preserve">Historic Area Commission </w:t>
      </w:r>
      <w:r w:rsidRPr="0027662D">
        <w:rPr>
          <w:rFonts w:asciiTheme="minorHAnsi" w:hAnsiTheme="minorHAnsi"/>
          <w:b/>
          <w:i/>
          <w:sz w:val="22"/>
          <w:szCs w:val="22"/>
        </w:rPr>
        <w:t xml:space="preserve">of the Town of Port Deposit is scheduled for </w:t>
      </w:r>
    </w:p>
    <w:p w:rsidR="00465280" w:rsidRPr="00CC5CFB" w:rsidRDefault="00931E1A" w:rsidP="00C07FC7">
      <w:pPr>
        <w:tabs>
          <w:tab w:val="left" w:pos="1260"/>
          <w:tab w:val="left" w:pos="1620"/>
        </w:tabs>
        <w:jc w:val="center"/>
        <w:rPr>
          <w:rFonts w:asciiTheme="minorHAnsi" w:hAnsiTheme="minorHAnsi"/>
          <w:sz w:val="22"/>
          <w:szCs w:val="22"/>
        </w:rPr>
      </w:pPr>
      <w:r>
        <w:rPr>
          <w:rFonts w:asciiTheme="minorHAnsi" w:hAnsiTheme="minorHAnsi"/>
          <w:b/>
          <w:i/>
          <w:sz w:val="22"/>
          <w:szCs w:val="22"/>
        </w:rPr>
        <w:lastRenderedPageBreak/>
        <w:t>Wednesday</w:t>
      </w:r>
      <w:r w:rsidR="004A20DC">
        <w:rPr>
          <w:rFonts w:asciiTheme="minorHAnsi" w:hAnsiTheme="minorHAnsi"/>
          <w:b/>
          <w:i/>
          <w:sz w:val="22"/>
          <w:szCs w:val="22"/>
        </w:rPr>
        <w:t xml:space="preserve">, </w:t>
      </w:r>
      <w:r w:rsidR="002C04E8">
        <w:rPr>
          <w:rFonts w:asciiTheme="minorHAnsi" w:hAnsiTheme="minorHAnsi"/>
          <w:b/>
          <w:i/>
          <w:sz w:val="22"/>
          <w:szCs w:val="22"/>
        </w:rPr>
        <w:t>October 17</w:t>
      </w:r>
      <w:r w:rsidR="00302AC1">
        <w:rPr>
          <w:rFonts w:asciiTheme="minorHAnsi" w:hAnsiTheme="minorHAnsi"/>
          <w:b/>
          <w:i/>
          <w:sz w:val="22"/>
          <w:szCs w:val="22"/>
        </w:rPr>
        <w:t>, 2018</w:t>
      </w:r>
      <w:r w:rsidR="00977B16" w:rsidRPr="0027662D">
        <w:rPr>
          <w:rFonts w:asciiTheme="minorHAnsi" w:hAnsiTheme="minorHAnsi"/>
          <w:b/>
          <w:i/>
          <w:sz w:val="22"/>
          <w:szCs w:val="22"/>
        </w:rPr>
        <w:t xml:space="preserve"> at 7:</w:t>
      </w:r>
      <w:r>
        <w:rPr>
          <w:rFonts w:asciiTheme="minorHAnsi" w:hAnsiTheme="minorHAnsi"/>
          <w:b/>
          <w:i/>
          <w:sz w:val="22"/>
          <w:szCs w:val="22"/>
        </w:rPr>
        <w:t>3</w:t>
      </w:r>
      <w:r w:rsidR="00465280" w:rsidRPr="0027662D">
        <w:rPr>
          <w:rFonts w:asciiTheme="minorHAnsi" w:hAnsiTheme="minorHAnsi"/>
          <w:b/>
          <w:i/>
          <w:sz w:val="22"/>
          <w:szCs w:val="22"/>
        </w:rPr>
        <w:t>0 p.m. in Town Hall, 64 S. Main Street, Port Deposit.</w:t>
      </w:r>
    </w:p>
    <w:sectPr w:rsidR="00465280" w:rsidRPr="00CC5CFB" w:rsidSect="005B3D68">
      <w:headerReference w:type="even" r:id="rId9"/>
      <w:headerReference w:type="default" r:id="rId10"/>
      <w:footerReference w:type="even" r:id="rId11"/>
      <w:footerReference w:type="default" r:id="rId12"/>
      <w:headerReference w:type="first" r:id="rId13"/>
      <w:footerReference w:type="first" r:id="rId14"/>
      <w:pgSz w:w="12240" w:h="15840" w:code="1"/>
      <w:pgMar w:top="720" w:right="540" w:bottom="432"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70" w:rsidRDefault="00763270" w:rsidP="003F7A52">
      <w:r>
        <w:separator/>
      </w:r>
    </w:p>
  </w:endnote>
  <w:endnote w:type="continuationSeparator" w:id="0">
    <w:p w:rsidR="00763270" w:rsidRDefault="00763270" w:rsidP="003F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E8" w:rsidRDefault="002C0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99" w:rsidRDefault="00C20985">
    <w:r>
      <w:rPr>
        <w:noProof/>
      </w:rPr>
      <w:fldChar w:fldCharType="begin"/>
    </w:r>
    <w:r>
      <w:rPr>
        <w:noProof/>
      </w:rPr>
      <w:instrText xml:space="preserve"> FILENAME \p \* MERGEFORMAT </w:instrText>
    </w:r>
    <w:r>
      <w:rPr>
        <w:noProof/>
      </w:rPr>
      <w:fldChar w:fldCharType="separate"/>
    </w:r>
    <w:r w:rsidR="00056526">
      <w:rPr>
        <w:noProof/>
      </w:rPr>
      <w:t>P:\Committees\HAC\2018\09.September\HAC.Agenda.2018.09.19.docx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E8" w:rsidRDefault="002C0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70" w:rsidRDefault="00763270" w:rsidP="003F7A52">
      <w:r>
        <w:separator/>
      </w:r>
    </w:p>
  </w:footnote>
  <w:footnote w:type="continuationSeparator" w:id="0">
    <w:p w:rsidR="00763270" w:rsidRDefault="00763270" w:rsidP="003F7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E8" w:rsidRDefault="002C0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E8" w:rsidRDefault="002C0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E8" w:rsidRDefault="002C0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0FCD"/>
    <w:multiLevelType w:val="hybridMultilevel"/>
    <w:tmpl w:val="3EB2ADD2"/>
    <w:lvl w:ilvl="0" w:tplc="1DC8C3C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E6D71"/>
    <w:multiLevelType w:val="hybridMultilevel"/>
    <w:tmpl w:val="01489274"/>
    <w:lvl w:ilvl="0" w:tplc="3070923A">
      <w:start w:val="1"/>
      <w:numFmt w:val="decimal"/>
      <w:lvlText w:val="%1."/>
      <w:lvlJc w:val="left"/>
      <w:pPr>
        <w:ind w:left="720" w:hanging="360"/>
      </w:pPr>
      <w:rPr>
        <w:sz w:val="24"/>
        <w:szCs w:val="24"/>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96A3C"/>
    <w:multiLevelType w:val="hybridMultilevel"/>
    <w:tmpl w:val="B3344F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72B6A"/>
    <w:multiLevelType w:val="hybridMultilevel"/>
    <w:tmpl w:val="30A47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EE5016"/>
    <w:multiLevelType w:val="hybridMultilevel"/>
    <w:tmpl w:val="418C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7269D"/>
    <w:multiLevelType w:val="hybridMultilevel"/>
    <w:tmpl w:val="30A47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B2"/>
    <w:rsid w:val="00001599"/>
    <w:rsid w:val="00002A82"/>
    <w:rsid w:val="00014B77"/>
    <w:rsid w:val="00015C94"/>
    <w:rsid w:val="00017B56"/>
    <w:rsid w:val="00020ACF"/>
    <w:rsid w:val="000224AD"/>
    <w:rsid w:val="000243BB"/>
    <w:rsid w:val="00026889"/>
    <w:rsid w:val="00027689"/>
    <w:rsid w:val="00035D64"/>
    <w:rsid w:val="000501F9"/>
    <w:rsid w:val="000510C5"/>
    <w:rsid w:val="00055E74"/>
    <w:rsid w:val="00056526"/>
    <w:rsid w:val="00057203"/>
    <w:rsid w:val="000610C9"/>
    <w:rsid w:val="00066D14"/>
    <w:rsid w:val="0007279C"/>
    <w:rsid w:val="000768A7"/>
    <w:rsid w:val="00090104"/>
    <w:rsid w:val="00095A4B"/>
    <w:rsid w:val="000A6560"/>
    <w:rsid w:val="000B2573"/>
    <w:rsid w:val="000B2EFA"/>
    <w:rsid w:val="000B5C8A"/>
    <w:rsid w:val="000C1566"/>
    <w:rsid w:val="000D1B0B"/>
    <w:rsid w:val="000D4DCE"/>
    <w:rsid w:val="000E1B87"/>
    <w:rsid w:val="000E7955"/>
    <w:rsid w:val="000F00AF"/>
    <w:rsid w:val="000F315F"/>
    <w:rsid w:val="00120405"/>
    <w:rsid w:val="001222EB"/>
    <w:rsid w:val="00125044"/>
    <w:rsid w:val="001255A1"/>
    <w:rsid w:val="00140197"/>
    <w:rsid w:val="00140D08"/>
    <w:rsid w:val="0014542C"/>
    <w:rsid w:val="0014685D"/>
    <w:rsid w:val="00146FDA"/>
    <w:rsid w:val="00147B61"/>
    <w:rsid w:val="00151DEE"/>
    <w:rsid w:val="00157D77"/>
    <w:rsid w:val="00162545"/>
    <w:rsid w:val="001652A0"/>
    <w:rsid w:val="00166B67"/>
    <w:rsid w:val="00166CCD"/>
    <w:rsid w:val="00182E3C"/>
    <w:rsid w:val="00184311"/>
    <w:rsid w:val="001A3774"/>
    <w:rsid w:val="001A4C1A"/>
    <w:rsid w:val="001A5986"/>
    <w:rsid w:val="001C66B7"/>
    <w:rsid w:val="001D6CBE"/>
    <w:rsid w:val="001E795A"/>
    <w:rsid w:val="001F7C34"/>
    <w:rsid w:val="002055E2"/>
    <w:rsid w:val="00207F2D"/>
    <w:rsid w:val="002137A8"/>
    <w:rsid w:val="00216A1E"/>
    <w:rsid w:val="00216B23"/>
    <w:rsid w:val="00220946"/>
    <w:rsid w:val="002260F7"/>
    <w:rsid w:val="002273E4"/>
    <w:rsid w:val="002310E8"/>
    <w:rsid w:val="0023448E"/>
    <w:rsid w:val="0023622D"/>
    <w:rsid w:val="00241B06"/>
    <w:rsid w:val="002425FC"/>
    <w:rsid w:val="0024299D"/>
    <w:rsid w:val="002430BB"/>
    <w:rsid w:val="00244363"/>
    <w:rsid w:val="002550CF"/>
    <w:rsid w:val="00267FDD"/>
    <w:rsid w:val="0027305E"/>
    <w:rsid w:val="002736A9"/>
    <w:rsid w:val="00273CC3"/>
    <w:rsid w:val="0027631F"/>
    <w:rsid w:val="0027662D"/>
    <w:rsid w:val="002768D3"/>
    <w:rsid w:val="0027769A"/>
    <w:rsid w:val="002A0DBA"/>
    <w:rsid w:val="002B3B84"/>
    <w:rsid w:val="002C04E8"/>
    <w:rsid w:val="002C2656"/>
    <w:rsid w:val="002C7E03"/>
    <w:rsid w:val="002D03EF"/>
    <w:rsid w:val="002D38B6"/>
    <w:rsid w:val="002F38B0"/>
    <w:rsid w:val="00302252"/>
    <w:rsid w:val="00302AC1"/>
    <w:rsid w:val="00307085"/>
    <w:rsid w:val="00310E4E"/>
    <w:rsid w:val="00325D25"/>
    <w:rsid w:val="00335070"/>
    <w:rsid w:val="0033707A"/>
    <w:rsid w:val="00352994"/>
    <w:rsid w:val="003536B1"/>
    <w:rsid w:val="003616FB"/>
    <w:rsid w:val="00364CD4"/>
    <w:rsid w:val="00374CD6"/>
    <w:rsid w:val="003800B7"/>
    <w:rsid w:val="00390B6E"/>
    <w:rsid w:val="00391127"/>
    <w:rsid w:val="0039452C"/>
    <w:rsid w:val="003974B5"/>
    <w:rsid w:val="003977A6"/>
    <w:rsid w:val="003A4FF9"/>
    <w:rsid w:val="003B702D"/>
    <w:rsid w:val="003C1FDC"/>
    <w:rsid w:val="003E533C"/>
    <w:rsid w:val="003F1C8A"/>
    <w:rsid w:val="003F7A52"/>
    <w:rsid w:val="00407FD2"/>
    <w:rsid w:val="00410EE6"/>
    <w:rsid w:val="00411FF9"/>
    <w:rsid w:val="00425434"/>
    <w:rsid w:val="00427D17"/>
    <w:rsid w:val="004316E9"/>
    <w:rsid w:val="004403CF"/>
    <w:rsid w:val="00440651"/>
    <w:rsid w:val="00465280"/>
    <w:rsid w:val="00467D01"/>
    <w:rsid w:val="00480FED"/>
    <w:rsid w:val="00485AF9"/>
    <w:rsid w:val="004A20DC"/>
    <w:rsid w:val="004D1E25"/>
    <w:rsid w:val="004D4690"/>
    <w:rsid w:val="004D75BE"/>
    <w:rsid w:val="004D7B97"/>
    <w:rsid w:val="004E2315"/>
    <w:rsid w:val="004E4A64"/>
    <w:rsid w:val="004F3092"/>
    <w:rsid w:val="004F489F"/>
    <w:rsid w:val="004F620D"/>
    <w:rsid w:val="004F7329"/>
    <w:rsid w:val="00504A11"/>
    <w:rsid w:val="005165C1"/>
    <w:rsid w:val="00517A23"/>
    <w:rsid w:val="005208D2"/>
    <w:rsid w:val="00525EF9"/>
    <w:rsid w:val="00532800"/>
    <w:rsid w:val="00532CDB"/>
    <w:rsid w:val="00534C0D"/>
    <w:rsid w:val="00537487"/>
    <w:rsid w:val="005459AA"/>
    <w:rsid w:val="00552383"/>
    <w:rsid w:val="005533AE"/>
    <w:rsid w:val="005556F0"/>
    <w:rsid w:val="00556081"/>
    <w:rsid w:val="00556CCA"/>
    <w:rsid w:val="00557990"/>
    <w:rsid w:val="0056134C"/>
    <w:rsid w:val="005626A8"/>
    <w:rsid w:val="005638BC"/>
    <w:rsid w:val="00571036"/>
    <w:rsid w:val="005926BB"/>
    <w:rsid w:val="0059417E"/>
    <w:rsid w:val="005A69DA"/>
    <w:rsid w:val="005B3D68"/>
    <w:rsid w:val="005B46FD"/>
    <w:rsid w:val="005B7B32"/>
    <w:rsid w:val="005C01D9"/>
    <w:rsid w:val="005D0273"/>
    <w:rsid w:val="005E3127"/>
    <w:rsid w:val="005F4B58"/>
    <w:rsid w:val="006009A4"/>
    <w:rsid w:val="00605720"/>
    <w:rsid w:val="00610F86"/>
    <w:rsid w:val="00621E4E"/>
    <w:rsid w:val="00624398"/>
    <w:rsid w:val="00626A41"/>
    <w:rsid w:val="00634611"/>
    <w:rsid w:val="00636C3D"/>
    <w:rsid w:val="00640A35"/>
    <w:rsid w:val="0065035D"/>
    <w:rsid w:val="00652CE7"/>
    <w:rsid w:val="00657220"/>
    <w:rsid w:val="006579DF"/>
    <w:rsid w:val="0066498F"/>
    <w:rsid w:val="00682EB1"/>
    <w:rsid w:val="00691D3E"/>
    <w:rsid w:val="006963C3"/>
    <w:rsid w:val="006A36A7"/>
    <w:rsid w:val="006A4B6F"/>
    <w:rsid w:val="006A6684"/>
    <w:rsid w:val="006B7017"/>
    <w:rsid w:val="006C654C"/>
    <w:rsid w:val="006D4281"/>
    <w:rsid w:val="006E079E"/>
    <w:rsid w:val="006E1824"/>
    <w:rsid w:val="006E4974"/>
    <w:rsid w:val="006F4169"/>
    <w:rsid w:val="006F4675"/>
    <w:rsid w:val="00704FE6"/>
    <w:rsid w:val="00705DE1"/>
    <w:rsid w:val="00712097"/>
    <w:rsid w:val="00746882"/>
    <w:rsid w:val="007527A5"/>
    <w:rsid w:val="007607CE"/>
    <w:rsid w:val="00762E73"/>
    <w:rsid w:val="00763270"/>
    <w:rsid w:val="00763798"/>
    <w:rsid w:val="0076587D"/>
    <w:rsid w:val="00772EF6"/>
    <w:rsid w:val="007735F6"/>
    <w:rsid w:val="0077430E"/>
    <w:rsid w:val="00774E0A"/>
    <w:rsid w:val="007806F3"/>
    <w:rsid w:val="00782949"/>
    <w:rsid w:val="00783E3A"/>
    <w:rsid w:val="0078636C"/>
    <w:rsid w:val="00786A6D"/>
    <w:rsid w:val="007873EB"/>
    <w:rsid w:val="00796500"/>
    <w:rsid w:val="00797774"/>
    <w:rsid w:val="007C085C"/>
    <w:rsid w:val="007C2C98"/>
    <w:rsid w:val="007C2CB3"/>
    <w:rsid w:val="007C7681"/>
    <w:rsid w:val="007D066C"/>
    <w:rsid w:val="007E0D52"/>
    <w:rsid w:val="007E6242"/>
    <w:rsid w:val="00801580"/>
    <w:rsid w:val="00812898"/>
    <w:rsid w:val="0081628A"/>
    <w:rsid w:val="0082023F"/>
    <w:rsid w:val="00832A23"/>
    <w:rsid w:val="00833361"/>
    <w:rsid w:val="008435C6"/>
    <w:rsid w:val="008526B9"/>
    <w:rsid w:val="00855203"/>
    <w:rsid w:val="0086083D"/>
    <w:rsid w:val="00873E8D"/>
    <w:rsid w:val="0087487B"/>
    <w:rsid w:val="00880CA6"/>
    <w:rsid w:val="00882AC3"/>
    <w:rsid w:val="00890AB4"/>
    <w:rsid w:val="008978D2"/>
    <w:rsid w:val="008A2D5A"/>
    <w:rsid w:val="008A5AE3"/>
    <w:rsid w:val="008B1BB0"/>
    <w:rsid w:val="008B1C85"/>
    <w:rsid w:val="008E2031"/>
    <w:rsid w:val="008E7C9B"/>
    <w:rsid w:val="008F72FE"/>
    <w:rsid w:val="0090283D"/>
    <w:rsid w:val="00903063"/>
    <w:rsid w:val="00905CB7"/>
    <w:rsid w:val="009165C0"/>
    <w:rsid w:val="009217A0"/>
    <w:rsid w:val="00931E1A"/>
    <w:rsid w:val="0093778A"/>
    <w:rsid w:val="00941BA9"/>
    <w:rsid w:val="009421E9"/>
    <w:rsid w:val="009450AF"/>
    <w:rsid w:val="009479DF"/>
    <w:rsid w:val="009673FD"/>
    <w:rsid w:val="00974E0F"/>
    <w:rsid w:val="00977B16"/>
    <w:rsid w:val="00982F60"/>
    <w:rsid w:val="009B5895"/>
    <w:rsid w:val="009C6A25"/>
    <w:rsid w:val="009D01CC"/>
    <w:rsid w:val="009D6462"/>
    <w:rsid w:val="009D7785"/>
    <w:rsid w:val="009E5ADB"/>
    <w:rsid w:val="009F25B0"/>
    <w:rsid w:val="00A00891"/>
    <w:rsid w:val="00A13D1A"/>
    <w:rsid w:val="00A163F8"/>
    <w:rsid w:val="00A24B6B"/>
    <w:rsid w:val="00A34683"/>
    <w:rsid w:val="00A35463"/>
    <w:rsid w:val="00A5277B"/>
    <w:rsid w:val="00A556AC"/>
    <w:rsid w:val="00A71F57"/>
    <w:rsid w:val="00A72749"/>
    <w:rsid w:val="00A77844"/>
    <w:rsid w:val="00A83E01"/>
    <w:rsid w:val="00A940BD"/>
    <w:rsid w:val="00A9462D"/>
    <w:rsid w:val="00A9603D"/>
    <w:rsid w:val="00AA2BEB"/>
    <w:rsid w:val="00AA343C"/>
    <w:rsid w:val="00AA3A33"/>
    <w:rsid w:val="00AA3DEB"/>
    <w:rsid w:val="00AB1AC6"/>
    <w:rsid w:val="00AB6A6C"/>
    <w:rsid w:val="00AC0FBD"/>
    <w:rsid w:val="00AC1823"/>
    <w:rsid w:val="00AC6154"/>
    <w:rsid w:val="00AD02FD"/>
    <w:rsid w:val="00AE04A8"/>
    <w:rsid w:val="00AE3D51"/>
    <w:rsid w:val="00AF1EEC"/>
    <w:rsid w:val="00AF7F5D"/>
    <w:rsid w:val="00B06D36"/>
    <w:rsid w:val="00B07246"/>
    <w:rsid w:val="00B11A7F"/>
    <w:rsid w:val="00B13E8B"/>
    <w:rsid w:val="00B141F5"/>
    <w:rsid w:val="00B14E38"/>
    <w:rsid w:val="00B54801"/>
    <w:rsid w:val="00B605EB"/>
    <w:rsid w:val="00B60AC2"/>
    <w:rsid w:val="00B66D65"/>
    <w:rsid w:val="00B71E6D"/>
    <w:rsid w:val="00B83587"/>
    <w:rsid w:val="00B9156D"/>
    <w:rsid w:val="00B954CA"/>
    <w:rsid w:val="00BA6755"/>
    <w:rsid w:val="00BB53CE"/>
    <w:rsid w:val="00BC527A"/>
    <w:rsid w:val="00BD3FA2"/>
    <w:rsid w:val="00BD4F05"/>
    <w:rsid w:val="00BE228B"/>
    <w:rsid w:val="00BE300A"/>
    <w:rsid w:val="00BE6688"/>
    <w:rsid w:val="00BF4C71"/>
    <w:rsid w:val="00BF50BA"/>
    <w:rsid w:val="00C079B2"/>
    <w:rsid w:val="00C07FC7"/>
    <w:rsid w:val="00C16587"/>
    <w:rsid w:val="00C16F01"/>
    <w:rsid w:val="00C20985"/>
    <w:rsid w:val="00C3621A"/>
    <w:rsid w:val="00C370A3"/>
    <w:rsid w:val="00C42C4C"/>
    <w:rsid w:val="00C4462A"/>
    <w:rsid w:val="00C52F70"/>
    <w:rsid w:val="00C56576"/>
    <w:rsid w:val="00C62998"/>
    <w:rsid w:val="00C80F5E"/>
    <w:rsid w:val="00C914B5"/>
    <w:rsid w:val="00C9355A"/>
    <w:rsid w:val="00C96C70"/>
    <w:rsid w:val="00CA1A1B"/>
    <w:rsid w:val="00CA1F18"/>
    <w:rsid w:val="00CA3918"/>
    <w:rsid w:val="00CA715D"/>
    <w:rsid w:val="00CC5CFB"/>
    <w:rsid w:val="00CC5F37"/>
    <w:rsid w:val="00CD0D25"/>
    <w:rsid w:val="00CD5391"/>
    <w:rsid w:val="00CD74AD"/>
    <w:rsid w:val="00CE2ABA"/>
    <w:rsid w:val="00CF34D3"/>
    <w:rsid w:val="00CF455C"/>
    <w:rsid w:val="00CF6912"/>
    <w:rsid w:val="00D0387D"/>
    <w:rsid w:val="00D05B0F"/>
    <w:rsid w:val="00D0715B"/>
    <w:rsid w:val="00D1293D"/>
    <w:rsid w:val="00D1474F"/>
    <w:rsid w:val="00D2778E"/>
    <w:rsid w:val="00D35859"/>
    <w:rsid w:val="00D4248A"/>
    <w:rsid w:val="00D46F43"/>
    <w:rsid w:val="00D5180F"/>
    <w:rsid w:val="00D84A6C"/>
    <w:rsid w:val="00D909E4"/>
    <w:rsid w:val="00D92196"/>
    <w:rsid w:val="00D95E26"/>
    <w:rsid w:val="00D97572"/>
    <w:rsid w:val="00DA0603"/>
    <w:rsid w:val="00DA2B3C"/>
    <w:rsid w:val="00DA2CBF"/>
    <w:rsid w:val="00DB01BD"/>
    <w:rsid w:val="00DD7F2E"/>
    <w:rsid w:val="00DE08CF"/>
    <w:rsid w:val="00DE0BB1"/>
    <w:rsid w:val="00DE1D27"/>
    <w:rsid w:val="00DE45D4"/>
    <w:rsid w:val="00DF16D6"/>
    <w:rsid w:val="00DF3D2C"/>
    <w:rsid w:val="00DF49FC"/>
    <w:rsid w:val="00DF7BB5"/>
    <w:rsid w:val="00E23D14"/>
    <w:rsid w:val="00E2577D"/>
    <w:rsid w:val="00E3112D"/>
    <w:rsid w:val="00E33199"/>
    <w:rsid w:val="00E37EC1"/>
    <w:rsid w:val="00E413A5"/>
    <w:rsid w:val="00E50567"/>
    <w:rsid w:val="00E5152D"/>
    <w:rsid w:val="00E51B47"/>
    <w:rsid w:val="00E57B81"/>
    <w:rsid w:val="00E63DB7"/>
    <w:rsid w:val="00E6708A"/>
    <w:rsid w:val="00E724B3"/>
    <w:rsid w:val="00E73908"/>
    <w:rsid w:val="00E96C2F"/>
    <w:rsid w:val="00EA5190"/>
    <w:rsid w:val="00EA79B8"/>
    <w:rsid w:val="00EC182F"/>
    <w:rsid w:val="00EC1D60"/>
    <w:rsid w:val="00EC752E"/>
    <w:rsid w:val="00ED1339"/>
    <w:rsid w:val="00EE12C9"/>
    <w:rsid w:val="00EF0ED7"/>
    <w:rsid w:val="00EF122F"/>
    <w:rsid w:val="00F00C8D"/>
    <w:rsid w:val="00F05E6F"/>
    <w:rsid w:val="00F1356D"/>
    <w:rsid w:val="00F16190"/>
    <w:rsid w:val="00F206C2"/>
    <w:rsid w:val="00F216EC"/>
    <w:rsid w:val="00F22339"/>
    <w:rsid w:val="00F4178F"/>
    <w:rsid w:val="00F55D22"/>
    <w:rsid w:val="00F57F9B"/>
    <w:rsid w:val="00F6195C"/>
    <w:rsid w:val="00F62AD5"/>
    <w:rsid w:val="00F636BA"/>
    <w:rsid w:val="00F74674"/>
    <w:rsid w:val="00F8151C"/>
    <w:rsid w:val="00FA2DD9"/>
    <w:rsid w:val="00FB550C"/>
    <w:rsid w:val="00FB689C"/>
    <w:rsid w:val="00FB742F"/>
    <w:rsid w:val="00FC183D"/>
    <w:rsid w:val="00FD0CF2"/>
    <w:rsid w:val="00FD20B1"/>
    <w:rsid w:val="00FD54D1"/>
    <w:rsid w:val="00FE2120"/>
    <w:rsid w:val="00FE411D"/>
    <w:rsid w:val="00FE7F5C"/>
    <w:rsid w:val="00FF1E74"/>
    <w:rsid w:val="00FF3CC1"/>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BB3255A9-F22C-4757-8F7F-FCC8DEBE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6A25"/>
    <w:rPr>
      <w:rFonts w:ascii="Tahoma" w:hAnsi="Tahoma" w:cs="Tahoma"/>
      <w:sz w:val="16"/>
      <w:szCs w:val="16"/>
    </w:rPr>
  </w:style>
  <w:style w:type="paragraph" w:styleId="ListParagraph">
    <w:name w:val="List Paragraph"/>
    <w:basedOn w:val="Normal"/>
    <w:uiPriority w:val="34"/>
    <w:qFormat/>
    <w:rsid w:val="0059417E"/>
    <w:pPr>
      <w:ind w:left="720"/>
      <w:contextualSpacing/>
    </w:pPr>
  </w:style>
  <w:style w:type="paragraph" w:styleId="Header">
    <w:name w:val="header"/>
    <w:basedOn w:val="Normal"/>
    <w:link w:val="HeaderChar"/>
    <w:rsid w:val="003F7A52"/>
    <w:pPr>
      <w:tabs>
        <w:tab w:val="center" w:pos="4680"/>
        <w:tab w:val="right" w:pos="9360"/>
      </w:tabs>
    </w:pPr>
  </w:style>
  <w:style w:type="character" w:customStyle="1" w:styleId="HeaderChar">
    <w:name w:val="Header Char"/>
    <w:basedOn w:val="DefaultParagraphFont"/>
    <w:link w:val="Header"/>
    <w:rsid w:val="003F7A52"/>
  </w:style>
  <w:style w:type="paragraph" w:styleId="Footer">
    <w:name w:val="footer"/>
    <w:basedOn w:val="Normal"/>
    <w:link w:val="FooterChar"/>
    <w:uiPriority w:val="99"/>
    <w:rsid w:val="003F7A52"/>
    <w:pPr>
      <w:tabs>
        <w:tab w:val="center" w:pos="4680"/>
        <w:tab w:val="right" w:pos="9360"/>
      </w:tabs>
    </w:pPr>
  </w:style>
  <w:style w:type="character" w:customStyle="1" w:styleId="FooterChar">
    <w:name w:val="Footer Char"/>
    <w:basedOn w:val="DefaultParagraphFont"/>
    <w:link w:val="Footer"/>
    <w:uiPriority w:val="99"/>
    <w:rsid w:val="003F7A52"/>
  </w:style>
  <w:style w:type="character" w:customStyle="1" w:styleId="apple-converted-space">
    <w:name w:val="apple-converted-space"/>
    <w:basedOn w:val="DefaultParagraphFont"/>
    <w:rsid w:val="000243BB"/>
  </w:style>
  <w:style w:type="paragraph" w:customStyle="1" w:styleId="Default">
    <w:name w:val="Default"/>
    <w:rsid w:val="001625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E8F2-30BC-4AEA-BBCC-1BC5548D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Port Deposit</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Gray</dc:creator>
  <cp:lastModifiedBy>Vicky Rinkerman</cp:lastModifiedBy>
  <cp:revision>4</cp:revision>
  <cp:lastPrinted>2018-08-14T13:10:00Z</cp:lastPrinted>
  <dcterms:created xsi:type="dcterms:W3CDTF">2018-09-05T19:04:00Z</dcterms:created>
  <dcterms:modified xsi:type="dcterms:W3CDTF">2018-09-11T18:27:00Z</dcterms:modified>
</cp:coreProperties>
</file>